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0181" w:rsidRPr="00EF4491" w:rsidRDefault="00EF4491" w:rsidP="00EF4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EF4491">
        <w:rPr>
          <w:b/>
          <w:bCs/>
        </w:rPr>
        <w:t xml:space="preserve">CHAPITRE </w:t>
      </w:r>
      <w:r w:rsidR="00027176">
        <w:rPr>
          <w:b/>
          <w:bCs/>
        </w:rPr>
        <w:t>1</w:t>
      </w:r>
      <w:r>
        <w:rPr>
          <w:b/>
          <w:bCs/>
        </w:rPr>
        <w:t xml:space="preserve"> – </w:t>
      </w:r>
      <w:r w:rsidR="00027176">
        <w:rPr>
          <w:b/>
          <w:bCs/>
        </w:rPr>
        <w:t>PRINCIPAUX OUTILS ET CONCEPTS</w:t>
      </w:r>
    </w:p>
    <w:p w:rsidR="00EF4491" w:rsidRDefault="00EF4491"/>
    <w:p w:rsidR="00EF4491" w:rsidRDefault="00EF4491"/>
    <w:p w:rsidR="00EF4491" w:rsidRPr="00027176" w:rsidRDefault="00EF4491">
      <w:pPr>
        <w:rPr>
          <w:b/>
          <w:bCs/>
          <w:sz w:val="32"/>
          <w:szCs w:val="32"/>
        </w:rPr>
      </w:pPr>
      <w:r w:rsidRPr="00027176">
        <w:rPr>
          <w:b/>
          <w:bCs/>
          <w:sz w:val="32"/>
          <w:szCs w:val="32"/>
          <w:highlight w:val="lightGray"/>
        </w:rPr>
        <w:t>CONNAISSANCES</w:t>
      </w:r>
      <w:r w:rsidRPr="00027176">
        <w:rPr>
          <w:b/>
          <w:bCs/>
          <w:sz w:val="32"/>
          <w:szCs w:val="32"/>
        </w:rPr>
        <w:t xml:space="preserve"> </w:t>
      </w:r>
    </w:p>
    <w:p w:rsidR="00EF4491" w:rsidRDefault="00EF4491"/>
    <w:p w:rsidR="006E1662" w:rsidRPr="006E1662" w:rsidRDefault="006E1662" w:rsidP="00866CF0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A) L’UTILITÉ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Qu’est-ce que l’utilité d’un bien et quel est l’objectif du consommateur ?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Quelle différence entre utilité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totale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marginale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?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Quelle est la relation entre utilité totale et utilité marginale ?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Énonce et explique la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première loi de Gossen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.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Qu’est-ce que le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point de satiété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quelle est la valeur de l’utilité marginale à ce point ?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Pourquoi un consommateur rationnel ne consomme-t-il pas au-delà de ce point ?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Comment calcule-t-on l’utilité marginale ? (</w:t>
      </w:r>
      <w:proofErr w:type="gramStart"/>
      <w:r w:rsidR="00A84DB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biens</w:t>
      </w:r>
      <w:proofErr w:type="gramEnd"/>
      <w:r w:rsidR="00A84DB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imparfaitement divisibles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)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Quelle différence entre biens divisibles et indivisibles dans ce calcul ?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Quelle différence entre situation d’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abondance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de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rareté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dans les choix du consommateur ?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Qu’est-ce que le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coût d’opportunité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? </w:t>
      </w:r>
    </w:p>
    <w:p w:rsidR="006E1662" w:rsidRP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Énonce la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deuxième loi de Gossen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explique son lien avec les prix. </w:t>
      </w:r>
    </w:p>
    <w:p w:rsidR="006E1662" w:rsidRDefault="006E1662" w:rsidP="00866CF0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En quoi consiste le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paradoxe de l’eau et du diamant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comment est-il résolu ? </w:t>
      </w:r>
    </w:p>
    <w:p w:rsidR="00726821" w:rsidRDefault="00726821" w:rsidP="00866CF0">
      <w:pPr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lang w:eastAsia="fr-FR"/>
          <w14:ligatures w14:val="none"/>
        </w:rPr>
      </w:pPr>
    </w:p>
    <w:p w:rsidR="00726821" w:rsidRPr="006E1662" w:rsidRDefault="00726821" w:rsidP="00866CF0">
      <w:pPr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lang w:eastAsia="fr-FR"/>
          <w14:ligatures w14:val="none"/>
        </w:rPr>
      </w:pPr>
      <w:r w:rsidRPr="00726821">
        <w:rPr>
          <w:rFonts w:ascii="Times New Roman" w:eastAsia="Times New Roman" w:hAnsi="Times New Roman" w:cs="Times New Roman"/>
          <w:b/>
          <w:bCs/>
          <w:i/>
          <w:iCs/>
          <w:kern w:val="0"/>
          <w:lang w:eastAsia="fr-FR"/>
          <w14:ligatures w14:val="none"/>
        </w:rPr>
        <w:t xml:space="preserve">Bonus : Quelles sont les limites de l’approche cardinale ? </w:t>
      </w:r>
    </w:p>
    <w:p w:rsidR="006E1662" w:rsidRDefault="006E1662" w:rsidP="00866CF0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</w:p>
    <w:p w:rsidR="006E1662" w:rsidRPr="006E1662" w:rsidRDefault="006E1662" w:rsidP="00866CF0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B) LES PRÉFÉRENCES</w:t>
      </w:r>
    </w:p>
    <w:p w:rsidR="006E1662" w:rsidRPr="006E1662" w:rsidRDefault="006E1662" w:rsidP="00866CF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Qu’est-ce qu’une préférence et qu’est-ce qu’un panier de biens ? </w:t>
      </w:r>
    </w:p>
    <w:p w:rsidR="006E1662" w:rsidRPr="006E1662" w:rsidRDefault="006E1662" w:rsidP="00866CF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Explique les axiomes de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complétude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de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transitivité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. </w:t>
      </w:r>
    </w:p>
    <w:p w:rsidR="006E1662" w:rsidRPr="006E1662" w:rsidRDefault="006E1662" w:rsidP="00866CF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Que signifie l’hypothèse de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non-satiété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? </w:t>
      </w:r>
    </w:p>
    <w:p w:rsidR="006E1662" w:rsidRPr="006E1662" w:rsidRDefault="006E1662" w:rsidP="00866CF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Qu’est-ce qu’une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courbe d’indifférence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? </w:t>
      </w:r>
    </w:p>
    <w:p w:rsidR="006E1662" w:rsidRPr="006E1662" w:rsidRDefault="006E1662" w:rsidP="00866CF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Pourquoi les courbes d’indifférence sont-elles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décroissantes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? </w:t>
      </w:r>
    </w:p>
    <w:p w:rsidR="006E1662" w:rsidRPr="006E1662" w:rsidRDefault="006E1662" w:rsidP="00866CF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Pourquoi ne peuvent-elles pas se croiser ? </w:t>
      </w:r>
    </w:p>
    <w:p w:rsidR="006E1662" w:rsidRPr="006E1662" w:rsidRDefault="006E1662" w:rsidP="00866CF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Pourquoi sont-elles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convexes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? </w:t>
      </w:r>
    </w:p>
    <w:p w:rsidR="006E1662" w:rsidRPr="006E1662" w:rsidRDefault="006E1662" w:rsidP="00866CF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Quelle différence entre biens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substituables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complémentaires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(représentation graphique) ? </w:t>
      </w:r>
    </w:p>
    <w:p w:rsidR="006E1662" w:rsidRDefault="006E1662" w:rsidP="00866CF0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</w:p>
    <w:p w:rsidR="006E1662" w:rsidRPr="006E1662" w:rsidRDefault="006E1662" w:rsidP="00866CF0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C) LE TMS (TAUX MARGINAL DE SUBSTITUTION)</w:t>
      </w:r>
    </w:p>
    <w:p w:rsidR="006E1662" w:rsidRPr="006E1662" w:rsidRDefault="006E1662" w:rsidP="00866CF0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Qu’est-ce que le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TMS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que mesure-t-il ? </w:t>
      </w:r>
    </w:p>
    <w:p w:rsidR="006E1662" w:rsidRPr="006E1662" w:rsidRDefault="006E1662" w:rsidP="00866CF0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Comment calcule-t-on le TMS ? </w:t>
      </w:r>
    </w:p>
    <w:p w:rsidR="006E1662" w:rsidRPr="006E1662" w:rsidRDefault="006E1662" w:rsidP="00866CF0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Pourquoi le TMS correspond-il à la pente de la courbe d’indifférence ? </w:t>
      </w:r>
    </w:p>
    <w:p w:rsidR="006E1662" w:rsidRPr="006E1662" w:rsidRDefault="006E1662" w:rsidP="00866CF0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Pourquoi est-il négatif mathématiquement mais exprimé positivement en économie ? </w:t>
      </w:r>
    </w:p>
    <w:p w:rsidR="006E1662" w:rsidRPr="006E1662" w:rsidRDefault="006E1662" w:rsidP="00866CF0">
      <w:pPr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Quel lien existe entre TMS et utilités marginales ? </w:t>
      </w:r>
    </w:p>
    <w:p w:rsidR="006E1662" w:rsidRDefault="006E1662" w:rsidP="00866CF0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</w:p>
    <w:p w:rsidR="006E1662" w:rsidRPr="006E1662" w:rsidRDefault="006E1662" w:rsidP="00866CF0">
      <w:pPr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D) LA CONTRAINTE BUDGÉTAIRE</w:t>
      </w:r>
    </w:p>
    <w:p w:rsidR="006E1662" w:rsidRPr="006E1662" w:rsidRDefault="006E1662" w:rsidP="00866CF0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Qu’est-ce que la contrainte budgétaire et quelles sont ses variables ? </w:t>
      </w:r>
    </w:p>
    <w:p w:rsidR="006E1662" w:rsidRPr="006E1662" w:rsidRDefault="006E1662" w:rsidP="00866CF0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Écris et explique l’équation budgétaire. </w:t>
      </w:r>
    </w:p>
    <w:p w:rsidR="006E1662" w:rsidRPr="006E1662" w:rsidRDefault="006E1662" w:rsidP="00866CF0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Qu’est-ce que la </w:t>
      </w:r>
      <w:r w:rsidRPr="006E166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droite budgétaire</w:t>
      </w: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que représente-t-elle ? </w:t>
      </w:r>
    </w:p>
    <w:p w:rsidR="006E1662" w:rsidRPr="006E1662" w:rsidRDefault="006E1662" w:rsidP="00866CF0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Que signifie la pente de la droite budgétaire (−Px/Py) ? </w:t>
      </w:r>
    </w:p>
    <w:p w:rsidR="006E1662" w:rsidRPr="006E1662" w:rsidRDefault="006E1662" w:rsidP="00866CF0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6E166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Quel est l’effet d’une variation du revenu ou des prix sur cette droite ?</w:t>
      </w:r>
    </w:p>
    <w:p w:rsidR="00EF4491" w:rsidRDefault="00EF4491" w:rsidP="00866CF0">
      <w:pPr>
        <w:jc w:val="both"/>
      </w:pPr>
    </w:p>
    <w:p w:rsidR="00027176" w:rsidRDefault="00027176" w:rsidP="00866CF0">
      <w:pPr>
        <w:jc w:val="both"/>
      </w:pPr>
    </w:p>
    <w:p w:rsidR="00027176" w:rsidRDefault="00027176" w:rsidP="00866CF0">
      <w:pPr>
        <w:jc w:val="both"/>
      </w:pPr>
    </w:p>
    <w:p w:rsidR="00EF4491" w:rsidRDefault="00EF4491" w:rsidP="00866CF0">
      <w:pPr>
        <w:jc w:val="both"/>
        <w:rPr>
          <w:b/>
          <w:bCs/>
          <w:sz w:val="32"/>
          <w:szCs w:val="32"/>
        </w:rPr>
      </w:pPr>
      <w:r w:rsidRPr="00027176">
        <w:rPr>
          <w:b/>
          <w:bCs/>
          <w:sz w:val="32"/>
          <w:szCs w:val="32"/>
          <w:highlight w:val="lightGray"/>
        </w:rPr>
        <w:t>APPLICATIONS</w:t>
      </w:r>
      <w:r w:rsidRPr="00027176">
        <w:rPr>
          <w:b/>
          <w:bCs/>
          <w:sz w:val="32"/>
          <w:szCs w:val="32"/>
        </w:rPr>
        <w:t xml:space="preserve"> </w:t>
      </w:r>
    </w:p>
    <w:p w:rsidR="004A30C3" w:rsidRDefault="004A30C3" w:rsidP="00866CF0">
      <w:pPr>
        <w:jc w:val="both"/>
        <w:rPr>
          <w:b/>
          <w:bCs/>
          <w:sz w:val="32"/>
          <w:szCs w:val="32"/>
        </w:rPr>
      </w:pPr>
    </w:p>
    <w:p w:rsidR="004A30C3" w:rsidRDefault="00866CF0" w:rsidP="00866CF0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ARGUMENTATION : </w:t>
      </w:r>
    </w:p>
    <w:p w:rsidR="00866CF0" w:rsidRDefault="00866CF0" w:rsidP="00866CF0">
      <w:pPr>
        <w:jc w:val="both"/>
        <w:rPr>
          <w:b/>
          <w:bCs/>
          <w:sz w:val="32"/>
          <w:szCs w:val="32"/>
        </w:rPr>
      </w:pPr>
    </w:p>
    <w:p w:rsidR="00866CF0" w:rsidRPr="00866CF0" w:rsidRDefault="00866CF0" w:rsidP="00866CF0">
      <w:pPr>
        <w:pStyle w:val="Paragraphedeliste"/>
        <w:numPr>
          <w:ilvl w:val="1"/>
          <w:numId w:val="9"/>
        </w:numPr>
        <w:jc w:val="both"/>
      </w:pPr>
      <w:r w:rsidRPr="00866CF0">
        <w:t xml:space="preserve">La liberté du consommateur dans ses choix de consommation </w:t>
      </w:r>
    </w:p>
    <w:p w:rsidR="00866CF0" w:rsidRPr="00866CF0" w:rsidRDefault="00866CF0" w:rsidP="00866CF0">
      <w:pPr>
        <w:pStyle w:val="Paragraphedeliste"/>
        <w:numPr>
          <w:ilvl w:val="1"/>
          <w:numId w:val="9"/>
        </w:numPr>
        <w:jc w:val="both"/>
      </w:pPr>
      <w:r w:rsidRPr="00866CF0">
        <w:t xml:space="preserve">La maximisation de l’utilité par le consommateur </w:t>
      </w:r>
    </w:p>
    <w:p w:rsidR="00866CF0" w:rsidRPr="00027176" w:rsidRDefault="00866CF0" w:rsidP="00866CF0">
      <w:pPr>
        <w:pStyle w:val="Paragraphedeliste"/>
        <w:numPr>
          <w:ilvl w:val="1"/>
          <w:numId w:val="9"/>
        </w:numPr>
        <w:jc w:val="both"/>
      </w:pPr>
      <w:r w:rsidRPr="00866CF0">
        <w:t>Le rôle des prix dans les choix du consommateur</w:t>
      </w:r>
    </w:p>
    <w:p w:rsidR="00EF4491" w:rsidRDefault="00EF4491"/>
    <w:p w:rsidR="00EF4491" w:rsidRDefault="00EF4491"/>
    <w:sectPr w:rsidR="00EF4491" w:rsidSect="00002B61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1AAC" w:rsidRDefault="00AF1AAC" w:rsidP="004A30C3">
      <w:r>
        <w:separator/>
      </w:r>
    </w:p>
  </w:endnote>
  <w:endnote w:type="continuationSeparator" w:id="0">
    <w:p w:rsidR="00AF1AAC" w:rsidRDefault="00AF1AAC" w:rsidP="004A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A30C3" w:rsidRDefault="008B3613" w:rsidP="008B3613">
    <w:pPr>
      <w:pStyle w:val="Pieddepage"/>
      <w:jc w:val="center"/>
    </w:pPr>
    <w:r>
      <w:rPr>
        <w:rFonts w:ascii="Times New Roman" w:hAnsi="Times New Roman"/>
      </w:rPr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sur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1AAC" w:rsidRDefault="00AF1AAC" w:rsidP="004A30C3">
      <w:r>
        <w:separator/>
      </w:r>
    </w:p>
  </w:footnote>
  <w:footnote w:type="continuationSeparator" w:id="0">
    <w:p w:rsidR="00AF1AAC" w:rsidRDefault="00AF1AAC" w:rsidP="004A3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C7096"/>
    <w:multiLevelType w:val="multilevel"/>
    <w:tmpl w:val="EC44A45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283BCF"/>
    <w:multiLevelType w:val="multilevel"/>
    <w:tmpl w:val="64D48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751BED"/>
    <w:multiLevelType w:val="multilevel"/>
    <w:tmpl w:val="F02EBCE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E93D97"/>
    <w:multiLevelType w:val="multilevel"/>
    <w:tmpl w:val="03D6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1028D8"/>
    <w:multiLevelType w:val="multilevel"/>
    <w:tmpl w:val="297E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346C20"/>
    <w:multiLevelType w:val="multilevel"/>
    <w:tmpl w:val="B570271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AF646F"/>
    <w:multiLevelType w:val="multilevel"/>
    <w:tmpl w:val="741C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F37B61"/>
    <w:multiLevelType w:val="multilevel"/>
    <w:tmpl w:val="1986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C94B15"/>
    <w:multiLevelType w:val="multilevel"/>
    <w:tmpl w:val="4FAE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C47B56"/>
    <w:multiLevelType w:val="multilevel"/>
    <w:tmpl w:val="D524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3919992">
    <w:abstractNumId w:val="9"/>
  </w:num>
  <w:num w:numId="2" w16cid:durableId="565721507">
    <w:abstractNumId w:val="3"/>
  </w:num>
  <w:num w:numId="3" w16cid:durableId="466094182">
    <w:abstractNumId w:val="4"/>
  </w:num>
  <w:num w:numId="4" w16cid:durableId="652491658">
    <w:abstractNumId w:val="7"/>
  </w:num>
  <w:num w:numId="5" w16cid:durableId="1649508032">
    <w:abstractNumId w:val="6"/>
  </w:num>
  <w:num w:numId="6" w16cid:durableId="1603224486">
    <w:abstractNumId w:val="8"/>
  </w:num>
  <w:num w:numId="7" w16cid:durableId="735326175">
    <w:abstractNumId w:val="1"/>
  </w:num>
  <w:num w:numId="8" w16cid:durableId="703746549">
    <w:abstractNumId w:val="2"/>
  </w:num>
  <w:num w:numId="9" w16cid:durableId="141624744">
    <w:abstractNumId w:val="5"/>
  </w:num>
  <w:num w:numId="10" w16cid:durableId="140151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91"/>
    <w:rsid w:val="00002B61"/>
    <w:rsid w:val="00027176"/>
    <w:rsid w:val="001C50B5"/>
    <w:rsid w:val="00265F40"/>
    <w:rsid w:val="004A30C3"/>
    <w:rsid w:val="006E1662"/>
    <w:rsid w:val="00726821"/>
    <w:rsid w:val="007B3771"/>
    <w:rsid w:val="00866CF0"/>
    <w:rsid w:val="008B3613"/>
    <w:rsid w:val="00A84DB3"/>
    <w:rsid w:val="00AF1AAC"/>
    <w:rsid w:val="00B04B4F"/>
    <w:rsid w:val="00DB0181"/>
    <w:rsid w:val="00DF3CCF"/>
    <w:rsid w:val="00E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19BF"/>
  <w15:chartTrackingRefBased/>
  <w15:docId w15:val="{447E7754-1744-0445-8249-34AB7494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6E166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/>
      <w14:ligatures w14:val="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449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citation-78">
    <w:name w:val="citation-78"/>
    <w:basedOn w:val="Policepardfaut"/>
    <w:rsid w:val="00EF4491"/>
  </w:style>
  <w:style w:type="character" w:customStyle="1" w:styleId="citation-77">
    <w:name w:val="citation-77"/>
    <w:basedOn w:val="Policepardfaut"/>
    <w:rsid w:val="00EF4491"/>
  </w:style>
  <w:style w:type="character" w:customStyle="1" w:styleId="citation-76">
    <w:name w:val="citation-76"/>
    <w:basedOn w:val="Policepardfaut"/>
    <w:rsid w:val="00EF4491"/>
  </w:style>
  <w:style w:type="character" w:customStyle="1" w:styleId="citation-75">
    <w:name w:val="citation-75"/>
    <w:basedOn w:val="Policepardfaut"/>
    <w:rsid w:val="00EF4491"/>
  </w:style>
  <w:style w:type="character" w:customStyle="1" w:styleId="citation-74">
    <w:name w:val="citation-74"/>
    <w:basedOn w:val="Policepardfaut"/>
    <w:rsid w:val="00EF4491"/>
  </w:style>
  <w:style w:type="character" w:customStyle="1" w:styleId="Titre2Car">
    <w:name w:val="Titre 2 Car"/>
    <w:basedOn w:val="Policepardfaut"/>
    <w:link w:val="Titre2"/>
    <w:uiPriority w:val="9"/>
    <w:rsid w:val="006E1662"/>
    <w:rPr>
      <w:rFonts w:ascii="Times New Roman" w:eastAsia="Times New Roman" w:hAnsi="Times New Roman" w:cs="Times New Roman"/>
      <w:b/>
      <w:bCs/>
      <w:kern w:val="0"/>
      <w:sz w:val="36"/>
      <w:szCs w:val="36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E1662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4A30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A30C3"/>
  </w:style>
  <w:style w:type="paragraph" w:styleId="Pieddepage">
    <w:name w:val="footer"/>
    <w:basedOn w:val="Normal"/>
    <w:link w:val="PieddepageCar"/>
    <w:uiPriority w:val="99"/>
    <w:unhideWhenUsed/>
    <w:rsid w:val="004A30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A30C3"/>
  </w:style>
  <w:style w:type="paragraph" w:styleId="Paragraphedeliste">
    <w:name w:val="List Paragraph"/>
    <w:basedOn w:val="Normal"/>
    <w:uiPriority w:val="34"/>
    <w:qFormat/>
    <w:rsid w:val="00866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 PANSBHAYA</dc:creator>
  <cp:keywords/>
  <dc:description/>
  <cp:lastModifiedBy>Karim PANSBHAYA</cp:lastModifiedBy>
  <cp:revision>8</cp:revision>
  <dcterms:created xsi:type="dcterms:W3CDTF">2026-03-05T03:40:00Z</dcterms:created>
  <dcterms:modified xsi:type="dcterms:W3CDTF">2026-04-02T05:47:00Z</dcterms:modified>
</cp:coreProperties>
</file>